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2448294" w14:textId="77777777" w:rsidR="00E90381" w:rsidRDefault="00000000">
      <w:pPr>
        <w:ind w:left="1"/>
        <w:jc w:val="center"/>
        <w:rPr>
          <w:rFonts w:ascii="Arial" w:hAnsi="Arial"/>
        </w:rPr>
      </w:pPr>
      <w:r>
        <w:rPr>
          <w:rFonts w:ascii="Arial" w:hAnsi="Arial"/>
          <w:noProof/>
        </w:rPr>
        <w:drawing>
          <wp:inline distT="0" distB="0" distL="0" distR="0" wp14:anchorId="02128669" wp14:editId="1BBB154E">
            <wp:extent cx="865505" cy="1078865"/>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pic:cNvPicPr/>
                  </pic:nvPicPr>
                  <pic:blipFill dpi="0">
                    <a:blip r:embed="rId4"/>
                    <a:srcRect/>
                    <a:stretch>
                      <a:fillRect/>
                    </a:stretch>
                  </pic:blipFill>
                  <pic:spPr>
                    <a:xfrm>
                      <a:off x="0" y="0"/>
                      <a:ext cx="865505" cy="1078865"/>
                    </a:xfrm>
                    <a:prstGeom prst="rect">
                      <a:avLst/>
                    </a:prstGeom>
                    <a:noFill/>
                  </pic:spPr>
                </pic:pic>
              </a:graphicData>
            </a:graphic>
          </wp:inline>
        </w:drawing>
      </w:r>
    </w:p>
    <w:p w14:paraId="49525E27" w14:textId="77777777" w:rsidR="00E90381" w:rsidRDefault="00000000">
      <w:pPr>
        <w:ind w:left="1"/>
        <w:jc w:val="center"/>
        <w:rPr>
          <w:rFonts w:ascii="Arial" w:hAnsi="Arial"/>
          <w:b/>
          <w:bCs/>
          <w:sz w:val="36"/>
          <w:szCs w:val="36"/>
        </w:rPr>
      </w:pPr>
      <w:r>
        <w:rPr>
          <w:rFonts w:ascii="Arial" w:hAnsi="Arial"/>
          <w:b/>
          <w:bCs/>
          <w:sz w:val="36"/>
          <w:szCs w:val="36"/>
        </w:rPr>
        <w:t>Città di Vittorio Veneto</w:t>
      </w:r>
    </w:p>
    <w:p w14:paraId="77F2D7B4" w14:textId="77777777" w:rsidR="00E90381" w:rsidRDefault="00000000">
      <w:pPr>
        <w:spacing w:after="57"/>
        <w:jc w:val="center"/>
        <w:rPr>
          <w:rFonts w:ascii="Arial" w:hAnsi="Arial"/>
          <w:sz w:val="20"/>
          <w:szCs w:val="20"/>
        </w:rPr>
      </w:pPr>
      <w:r>
        <w:rPr>
          <w:rFonts w:ascii="Arial" w:hAnsi="Arial"/>
          <w:sz w:val="20"/>
          <w:szCs w:val="20"/>
        </w:rPr>
        <w:t>Medaglia d'Oro al V.M.</w:t>
      </w:r>
    </w:p>
    <w:p w14:paraId="3A4A16EB" w14:textId="77777777" w:rsidR="00E90381" w:rsidRDefault="00000000">
      <w:pPr>
        <w:ind w:left="1"/>
        <w:jc w:val="center"/>
        <w:rPr>
          <w:rFonts w:ascii="Arial" w:hAnsi="Arial"/>
          <w:sz w:val="16"/>
          <w:szCs w:val="16"/>
        </w:rPr>
      </w:pPr>
      <w:r>
        <w:rPr>
          <w:rFonts w:ascii="Arial" w:hAnsi="Arial"/>
          <w:sz w:val="16"/>
          <w:szCs w:val="16"/>
        </w:rPr>
        <w:t>P.zza del Popolo, 14 - 31029 Vittorio Veneto TV - C.F. e P.I. 00486620263 - Telefono 0438 5691</w:t>
      </w:r>
    </w:p>
    <w:p w14:paraId="475DF908" w14:textId="77777777" w:rsidR="00E90381" w:rsidRDefault="00000000">
      <w:pPr>
        <w:ind w:left="1"/>
        <w:jc w:val="center"/>
        <w:rPr>
          <w:rFonts w:ascii="Arial" w:hAnsi="Arial"/>
          <w:sz w:val="16"/>
          <w:szCs w:val="16"/>
        </w:rPr>
      </w:pPr>
      <w:r>
        <w:rPr>
          <w:rFonts w:ascii="Arial" w:hAnsi="Arial"/>
          <w:sz w:val="16"/>
          <w:szCs w:val="16"/>
        </w:rPr>
        <w:t xml:space="preserve">www.comune.vittorio-veneto.tv.it - </w:t>
      </w:r>
      <w:r>
        <w:rPr>
          <w:rFonts w:ascii="Arial" w:hAnsi="Arial"/>
          <w:sz w:val="16"/>
        </w:rPr>
        <w:t>pec.comune.vittorioveneto.tv@pecveneto.it</w:t>
      </w:r>
    </w:p>
    <w:p w14:paraId="7B278291" w14:textId="77777777" w:rsidR="00E90381" w:rsidRDefault="00E90381">
      <w:pPr>
        <w:ind w:left="1"/>
        <w:jc w:val="center"/>
        <w:rPr>
          <w:rFonts w:ascii="Arial" w:hAnsi="Arial"/>
        </w:rPr>
      </w:pPr>
    </w:p>
    <w:p w14:paraId="35C8ECA3" w14:textId="77777777" w:rsidR="00E90381" w:rsidRDefault="00000000">
      <w:pPr>
        <w:ind w:left="1"/>
        <w:jc w:val="center"/>
        <w:rPr>
          <w:rFonts w:ascii="Arial" w:hAnsi="Arial"/>
          <w:b/>
          <w:bCs/>
        </w:rPr>
      </w:pPr>
      <w:r>
        <w:rPr>
          <w:rFonts w:ascii="Arial" w:hAnsi="Arial"/>
          <w:b/>
          <w:bCs/>
        </w:rPr>
        <w:fldChar w:fldCharType="begin"/>
      </w:r>
      <w:r>
        <w:rPr>
          <w:rFonts w:ascii="Arial" w:hAnsi="Arial"/>
          <w:b/>
          <w:bCs/>
        </w:rPr>
        <w:instrText>DOCVARIABLE Documento_UOLivello2</w:instrText>
      </w:r>
      <w:r>
        <w:rPr>
          <w:rFonts w:ascii="Arial" w:hAnsi="Arial"/>
          <w:b/>
          <w:bCs/>
        </w:rPr>
        <w:fldChar w:fldCharType="separate"/>
      </w:r>
      <w:r>
        <w:rPr>
          <w:rFonts w:ascii="Arial" w:hAnsi="Arial"/>
          <w:b/>
        </w:rPr>
        <w:t>Corpo Polizia Locale Intercomunale Vittorio Veneto, Tarzo, Revine Lago e Protezione Civile Vittorio Veneto</w:t>
      </w:r>
      <w:r>
        <w:rPr>
          <w:rFonts w:ascii="Arial" w:hAnsi="Arial"/>
          <w:b/>
          <w:bCs/>
        </w:rPr>
        <w:fldChar w:fldCharType="end"/>
      </w:r>
    </w:p>
    <w:p w14:paraId="782AFBB5" w14:textId="1F045BEE" w:rsidR="00E90381" w:rsidRDefault="00000000">
      <w:pPr>
        <w:ind w:left="1"/>
        <w:jc w:val="center"/>
        <w:rPr>
          <w:rFonts w:ascii="Arial" w:hAnsi="Arial"/>
          <w:sz w:val="20"/>
          <w:szCs w:val="20"/>
        </w:rPr>
      </w:pPr>
      <w:r>
        <w:rPr>
          <w:rFonts w:ascii="Arial" w:hAnsi="Arial"/>
          <w:sz w:val="20"/>
        </w:rPr>
        <w:fldChar w:fldCharType="begin"/>
      </w:r>
      <w:r>
        <w:rPr>
          <w:rFonts w:ascii="Arial" w:hAnsi="Arial"/>
          <w:sz w:val="20"/>
        </w:rPr>
        <w:instrText>DOCVARIABLE Documento_UOLivello3</w:instrText>
      </w:r>
      <w:r>
        <w:rPr>
          <w:rFonts w:ascii="Arial" w:hAnsi="Arial"/>
          <w:sz w:val="20"/>
        </w:rPr>
        <w:fldChar w:fldCharType="separate"/>
      </w:r>
      <w:r>
        <w:rPr>
          <w:rFonts w:ascii="Arial" w:hAnsi="Arial"/>
          <w:sz w:val="20"/>
        </w:rPr>
        <w:fldChar w:fldCharType="end"/>
      </w:r>
    </w:p>
    <w:p w14:paraId="4758BF95" w14:textId="42CCE0DC" w:rsidR="00E90381" w:rsidRPr="0031331F" w:rsidRDefault="0031331F" w:rsidP="0031331F">
      <w:pPr>
        <w:ind w:left="1"/>
        <w:jc w:val="center"/>
        <w:rPr>
          <w:rFonts w:ascii="Arial" w:hAnsi="Arial"/>
          <w:b/>
          <w:bCs/>
          <w:sz w:val="40"/>
          <w:szCs w:val="40"/>
        </w:rPr>
      </w:pPr>
      <w:r w:rsidRPr="0031331F">
        <w:rPr>
          <w:rFonts w:ascii="Arial" w:hAnsi="Arial"/>
          <w:b/>
          <w:bCs/>
          <w:sz w:val="40"/>
          <w:szCs w:val="40"/>
        </w:rPr>
        <w:t>AVVISO</w:t>
      </w:r>
    </w:p>
    <w:p w14:paraId="39F98831" w14:textId="05477E06" w:rsidR="00E90381" w:rsidRDefault="00E90381">
      <w:pPr>
        <w:ind w:left="5103"/>
        <w:rPr>
          <w:rFonts w:ascii="Arial" w:hAnsi="Arial"/>
          <w:b/>
          <w:bCs/>
          <w:sz w:val="12"/>
          <w:szCs w:val="12"/>
        </w:rPr>
      </w:pPr>
    </w:p>
    <w:p w14:paraId="34EA9BAA" w14:textId="77777777" w:rsidR="00E90381" w:rsidRDefault="00E90381">
      <w:pPr>
        <w:ind w:left="1"/>
        <w:jc w:val="both"/>
        <w:rPr>
          <w:rFonts w:ascii="Arial" w:hAnsi="Arial"/>
          <w:b/>
          <w:bCs/>
          <w:sz w:val="12"/>
          <w:szCs w:val="12"/>
        </w:rPr>
      </w:pPr>
    </w:p>
    <w:p w14:paraId="276296C3" w14:textId="2F7ACEE7" w:rsidR="00E90381" w:rsidRDefault="0031331F" w:rsidP="0031331F">
      <w:pPr>
        <w:jc w:val="center"/>
        <w:rPr>
          <w:rFonts w:ascii="Arial" w:hAnsi="Arial"/>
          <w:b/>
          <w:sz w:val="24"/>
        </w:rPr>
      </w:pPr>
      <w:r>
        <w:rPr>
          <w:rFonts w:ascii="Arial" w:hAnsi="Arial"/>
          <w:b/>
          <w:sz w:val="24"/>
        </w:rPr>
        <w:t>NUOVA PROCEDURA DI AUTORIZZAZIONE PER I MEZZI PUBBLICITARI. D.L. N. 19/2026, CONVERTITO NELLA LEGGE N. 50/2026</w:t>
      </w:r>
    </w:p>
    <w:p w14:paraId="5123708D" w14:textId="40363DFF" w:rsidR="00E90381" w:rsidRDefault="00000000" w:rsidP="0031331F">
      <w:pPr>
        <w:ind w:left="1418" w:hanging="1417"/>
        <w:jc w:val="both"/>
        <w:rPr>
          <w:rFonts w:ascii="Arial" w:hAnsi="Arial"/>
          <w:sz w:val="24"/>
          <w:szCs w:val="24"/>
        </w:rPr>
      </w:pPr>
      <w:r>
        <w:rPr>
          <w:rFonts w:ascii="Arial" w:hAnsi="Arial"/>
          <w:b/>
          <w:sz w:val="24"/>
        </w:rPr>
        <w:t xml:space="preserve"> </w:t>
      </w:r>
      <w:r>
        <w:rPr>
          <w:rFonts w:ascii="Arial" w:hAnsi="Arial"/>
          <w:b/>
          <w:sz w:val="24"/>
        </w:rPr>
        <w:tab/>
      </w:r>
    </w:p>
    <w:p w14:paraId="57A1B04E" w14:textId="1C91ABF5" w:rsidR="00E90381" w:rsidRDefault="00C07B78" w:rsidP="00C07B78">
      <w:pPr>
        <w:ind w:firstLine="567"/>
        <w:jc w:val="both"/>
        <w:rPr>
          <w:rFonts w:ascii="Arial" w:hAnsi="Arial"/>
          <w:color w:val="000000"/>
          <w:sz w:val="24"/>
        </w:rPr>
      </w:pPr>
      <w:r>
        <w:rPr>
          <w:rFonts w:ascii="Arial" w:hAnsi="Arial"/>
          <w:color w:val="000000"/>
          <w:sz w:val="24"/>
        </w:rPr>
        <w:t>Il</w:t>
      </w:r>
      <w:r w:rsidR="00000000">
        <w:rPr>
          <w:rFonts w:ascii="Arial" w:hAnsi="Arial"/>
          <w:color w:val="000000"/>
          <w:sz w:val="24"/>
        </w:rPr>
        <w:t xml:space="preserve"> Decreto Legge n. 19 del 19 Febbraio 2026, convertito nella Legge n. 50 del 20 aprile 2026, ha modific</w:t>
      </w:r>
      <w:r>
        <w:rPr>
          <w:rFonts w:ascii="Arial" w:hAnsi="Arial"/>
          <w:color w:val="000000"/>
          <w:sz w:val="24"/>
        </w:rPr>
        <w:t>ato</w:t>
      </w:r>
      <w:r w:rsidR="00000000">
        <w:rPr>
          <w:rFonts w:ascii="Arial" w:hAnsi="Arial"/>
          <w:color w:val="000000"/>
          <w:sz w:val="24"/>
        </w:rPr>
        <w:t xml:space="preserve"> </w:t>
      </w:r>
      <w:r w:rsidR="0031331F">
        <w:rPr>
          <w:rFonts w:ascii="Arial" w:hAnsi="Arial"/>
          <w:color w:val="000000"/>
          <w:sz w:val="24"/>
        </w:rPr>
        <w:t xml:space="preserve">la procedura di autorizzazione </w:t>
      </w:r>
      <w:r>
        <w:rPr>
          <w:rFonts w:ascii="Arial" w:hAnsi="Arial"/>
          <w:color w:val="000000"/>
          <w:sz w:val="24"/>
        </w:rPr>
        <w:t xml:space="preserve">per </w:t>
      </w:r>
      <w:r w:rsidR="00000000">
        <w:rPr>
          <w:rFonts w:ascii="Arial" w:hAnsi="Arial"/>
          <w:color w:val="000000"/>
          <w:sz w:val="24"/>
        </w:rPr>
        <w:t>la collocazione dei mezzi pubblicitari.</w:t>
      </w:r>
      <w:r>
        <w:rPr>
          <w:rFonts w:ascii="Arial" w:hAnsi="Arial"/>
          <w:color w:val="000000"/>
          <w:sz w:val="24"/>
        </w:rPr>
        <w:t xml:space="preserve"> </w:t>
      </w:r>
    </w:p>
    <w:p w14:paraId="03D7A260" w14:textId="77777777" w:rsidR="008D57A7" w:rsidRDefault="008D57A7">
      <w:pPr>
        <w:jc w:val="both"/>
        <w:rPr>
          <w:rFonts w:ascii="Arial" w:hAnsi="Arial"/>
          <w:color w:val="000000"/>
          <w:sz w:val="24"/>
        </w:rPr>
      </w:pPr>
    </w:p>
    <w:p w14:paraId="224F0790" w14:textId="77777777" w:rsidR="005E295E" w:rsidRDefault="008D57A7" w:rsidP="00C07B78">
      <w:pPr>
        <w:ind w:firstLine="567"/>
        <w:jc w:val="both"/>
        <w:rPr>
          <w:rFonts w:ascii="Arial" w:hAnsi="Arial"/>
          <w:i/>
          <w:color w:val="000000"/>
          <w:sz w:val="24"/>
        </w:rPr>
      </w:pPr>
      <w:r>
        <w:rPr>
          <w:rFonts w:ascii="Arial" w:hAnsi="Arial"/>
          <w:color w:val="000000"/>
          <w:sz w:val="24"/>
        </w:rPr>
        <w:t>Allo stato attuale l</w:t>
      </w:r>
      <w:r>
        <w:rPr>
          <w:rFonts w:ascii="Arial" w:hAnsi="Arial"/>
          <w:i/>
          <w:color w:val="000000"/>
          <w:sz w:val="24"/>
        </w:rPr>
        <w:t xml:space="preserve">a </w:t>
      </w:r>
      <w:r w:rsidRPr="0031331F">
        <w:rPr>
          <w:rFonts w:ascii="Arial" w:hAnsi="Arial"/>
          <w:i/>
          <w:color w:val="000000"/>
          <w:sz w:val="24"/>
          <w:u w:val="single"/>
        </w:rPr>
        <w:t>collocazione dei mezzi pubblicitari</w:t>
      </w:r>
      <w:r>
        <w:rPr>
          <w:rFonts w:ascii="Arial" w:hAnsi="Arial"/>
          <w:i/>
          <w:color w:val="000000"/>
          <w:sz w:val="24"/>
        </w:rPr>
        <w:t xml:space="preserve"> di cui all'articolo 23 del Codice della Strada (Decreto Legislativo 30 aprile 1992, n. 285), lungo le strade, anche su suolo privato, o in vista di esse, </w:t>
      </w:r>
      <w:r w:rsidRPr="0031331F">
        <w:rPr>
          <w:rFonts w:ascii="Arial" w:hAnsi="Arial"/>
          <w:i/>
          <w:color w:val="000000"/>
          <w:sz w:val="24"/>
          <w:u w:val="single"/>
        </w:rPr>
        <w:t>è subordinata alla presentazione della segnalazione certificata di inizio attività (SCIA)</w:t>
      </w:r>
      <w:r>
        <w:rPr>
          <w:rFonts w:ascii="Arial" w:hAnsi="Arial"/>
          <w:i/>
          <w:color w:val="000000"/>
          <w:sz w:val="24"/>
        </w:rPr>
        <w:t>, di cui agli articoli 19 e 19-bis della legge 7 agosto 1990, n. 241, allo sportello unico per le attività produttive (SUAP) del comune ove è svolta l'attività, fermo restando il rispetto dei requisiti di cui all'articolo 23, comma 1, del predetto codice, nonché dei requisiti e criteri previsti dal regolamento di cui al decreto del Presidente della Repubblica 16 dicembre 1992, n. 495, e dai regolamenti comunali o dell'ente proprietario della strada. La SCIA deve essere corredata di un'asseverazione del tecnico abilitato</w:t>
      </w:r>
      <w:r w:rsidR="005E295E">
        <w:rPr>
          <w:rFonts w:ascii="Arial" w:hAnsi="Arial"/>
          <w:i/>
          <w:color w:val="000000"/>
          <w:sz w:val="24"/>
        </w:rPr>
        <w:t>.</w:t>
      </w:r>
    </w:p>
    <w:p w14:paraId="13C1431C" w14:textId="77777777" w:rsidR="005E295E" w:rsidRDefault="005E295E" w:rsidP="00C07B78">
      <w:pPr>
        <w:ind w:firstLine="567"/>
        <w:jc w:val="both"/>
        <w:rPr>
          <w:rFonts w:ascii="Arial" w:hAnsi="Arial"/>
          <w:i/>
          <w:color w:val="000000"/>
          <w:sz w:val="24"/>
        </w:rPr>
      </w:pPr>
    </w:p>
    <w:p w14:paraId="71222A75" w14:textId="4CE1F6AE" w:rsidR="00E90381" w:rsidRDefault="00000000" w:rsidP="00C07B78">
      <w:pPr>
        <w:ind w:firstLine="567"/>
        <w:jc w:val="both"/>
        <w:rPr>
          <w:rFonts w:ascii="Arial" w:hAnsi="Arial"/>
          <w:i/>
          <w:color w:val="000000"/>
          <w:sz w:val="24"/>
        </w:rPr>
      </w:pPr>
      <w:r>
        <w:rPr>
          <w:rFonts w:ascii="Arial" w:hAnsi="Arial"/>
          <w:i/>
          <w:color w:val="000000"/>
          <w:sz w:val="24"/>
        </w:rPr>
        <w:t>Sono fatte salve le prescrizioni specifiche per le aree sottoposte a vincolo storico-artistico o paesaggistico, per le quali resta necessaria la preventiva autorizzazione. In caso di violazione delle disposizioni del presente articolo, si applicano le sanzioni previste dall'articolo 19, commi 3 e 4, della legge n. 241 del 1990.”</w:t>
      </w:r>
    </w:p>
    <w:p w14:paraId="46C3C84F" w14:textId="77777777" w:rsidR="00E90381" w:rsidRDefault="00E90381" w:rsidP="00C07B78">
      <w:pPr>
        <w:ind w:firstLine="567"/>
        <w:jc w:val="both"/>
        <w:rPr>
          <w:rFonts w:ascii="Arial" w:hAnsi="Arial"/>
          <w:sz w:val="16"/>
        </w:rPr>
      </w:pPr>
    </w:p>
    <w:p w14:paraId="5FE857A3" w14:textId="1BCA9F53" w:rsidR="00E90381" w:rsidRDefault="00000000" w:rsidP="00C07B78">
      <w:pPr>
        <w:ind w:firstLine="567"/>
        <w:jc w:val="both"/>
        <w:rPr>
          <w:rFonts w:ascii="Arial" w:hAnsi="Arial"/>
          <w:color w:val="000000"/>
          <w:sz w:val="24"/>
        </w:rPr>
      </w:pPr>
      <w:r w:rsidRPr="0031331F">
        <w:rPr>
          <w:rFonts w:ascii="Arial" w:hAnsi="Arial"/>
          <w:b/>
          <w:bCs/>
          <w:color w:val="000000"/>
          <w:sz w:val="24"/>
        </w:rPr>
        <w:t>Per quanto riguarda la pubblicità temporanea</w:t>
      </w:r>
      <w:r w:rsidR="00C07B78">
        <w:rPr>
          <w:rFonts w:ascii="Arial" w:hAnsi="Arial"/>
          <w:b/>
          <w:bCs/>
          <w:color w:val="000000"/>
          <w:sz w:val="24"/>
        </w:rPr>
        <w:t xml:space="preserve"> su spazi ricorrenti</w:t>
      </w:r>
      <w:r>
        <w:rPr>
          <w:rFonts w:ascii="Arial" w:hAnsi="Arial"/>
          <w:color w:val="000000"/>
          <w:sz w:val="24"/>
        </w:rPr>
        <w:t>,</w:t>
      </w:r>
      <w:r w:rsidR="00C07B78">
        <w:rPr>
          <w:rFonts w:ascii="Arial" w:hAnsi="Arial"/>
          <w:color w:val="000000"/>
          <w:sz w:val="24"/>
        </w:rPr>
        <w:t xml:space="preserve"> per evitare sovrapposizioni e affollamenti comunque non ammessi, </w:t>
      </w:r>
      <w:r>
        <w:rPr>
          <w:rFonts w:ascii="Arial" w:hAnsi="Arial"/>
          <w:color w:val="000000"/>
          <w:sz w:val="24"/>
        </w:rPr>
        <w:t xml:space="preserve"> l'interessato dovrà presentare al Comando Polizia Locale, </w:t>
      </w:r>
      <w:r w:rsidRPr="0031331F">
        <w:rPr>
          <w:rFonts w:ascii="Arial" w:hAnsi="Arial"/>
          <w:color w:val="000000"/>
          <w:sz w:val="24"/>
          <w:u w:val="single"/>
        </w:rPr>
        <w:t>con anticipo di almeno 10 giorni</w:t>
      </w:r>
      <w:r w:rsidRPr="0031331F">
        <w:rPr>
          <w:rFonts w:ascii="Arial" w:hAnsi="Arial"/>
          <w:color w:val="000000"/>
          <w:sz w:val="24"/>
        </w:rPr>
        <w:t>,</w:t>
      </w:r>
      <w:r w:rsidRPr="0031331F">
        <w:rPr>
          <w:rFonts w:ascii="Arial" w:hAnsi="Arial"/>
          <w:b/>
          <w:bCs/>
          <w:color w:val="000000"/>
          <w:sz w:val="24"/>
        </w:rPr>
        <w:t xml:space="preserve"> richiesta formale di prenotazione</w:t>
      </w:r>
      <w:r>
        <w:rPr>
          <w:rFonts w:ascii="Arial" w:hAnsi="Arial"/>
          <w:color w:val="000000"/>
          <w:sz w:val="24"/>
        </w:rPr>
        <w:t xml:space="preserve"> per la postazione interessata al fine di evitare sovrapposizioni ed impedimenti. Decorsi 10 giorni dalla prenotazione se non risulta ancora presentata la SCIA, la prenotazione decade automaticamente. Si consiglia l’utilizzo della </w:t>
      </w:r>
      <w:proofErr w:type="spellStart"/>
      <w:r>
        <w:rPr>
          <w:rFonts w:ascii="Arial" w:hAnsi="Arial"/>
          <w:color w:val="000000"/>
          <w:sz w:val="24"/>
        </w:rPr>
        <w:t>pec</w:t>
      </w:r>
      <w:proofErr w:type="spellEnd"/>
      <w:r>
        <w:rPr>
          <w:rFonts w:ascii="Arial" w:hAnsi="Arial"/>
          <w:color w:val="000000"/>
          <w:sz w:val="24"/>
        </w:rPr>
        <w:t xml:space="preserve"> (</w:t>
      </w:r>
      <w:hyperlink r:id="rId5">
        <w:r w:rsidR="00E90381">
          <w:rPr>
            <w:rStyle w:val="Collegamentoipertestuale"/>
            <w:rFonts w:ascii="Arial" w:hAnsi="Arial"/>
            <w:color w:val="000000"/>
            <w:sz w:val="24"/>
          </w:rPr>
          <w:t>pec.comune.vittorioveneto.tv@pecveneto.it</w:t>
        </w:r>
      </w:hyperlink>
      <w:r>
        <w:rPr>
          <w:rFonts w:ascii="Arial" w:hAnsi="Arial"/>
          <w:color w:val="000000"/>
          <w:sz w:val="24"/>
        </w:rPr>
        <w:t>) perché l’assegnazione delle postazioni avverrà seguendo l’ordine cronologico di protocollo delle domande.</w:t>
      </w:r>
    </w:p>
    <w:p w14:paraId="15B7EDBC" w14:textId="4F8A569D" w:rsidR="00E90381" w:rsidRDefault="00000000" w:rsidP="0031331F">
      <w:pPr>
        <w:ind w:firstLine="1418"/>
        <w:jc w:val="both"/>
        <w:rPr>
          <w:rFonts w:ascii="Arial" w:hAnsi="Arial"/>
          <w:sz w:val="20"/>
          <w:szCs w:val="20"/>
        </w:rPr>
      </w:pPr>
      <w:r>
        <w:rPr>
          <w:rFonts w:ascii="Arial" w:hAnsi="Arial"/>
          <w:i/>
          <w:color w:val="000000"/>
          <w:sz w:val="24"/>
        </w:rPr>
        <w:t xml:space="preserve"> </w:t>
      </w:r>
    </w:p>
    <w:sectPr w:rsidR="00E90381" w:rsidSect="0031331F">
      <w:pgSz w:w="11907" w:h="16839" w:code="9"/>
      <w:pgMar w:top="568" w:right="1417" w:bottom="851" w:left="1417" w:header="709" w:footer="709"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20"/>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90381"/>
    <w:rsid w:val="00291519"/>
    <w:rsid w:val="0031331F"/>
    <w:rsid w:val="00437A19"/>
    <w:rsid w:val="005E295E"/>
    <w:rsid w:val="008D57A7"/>
    <w:rsid w:val="00C07B78"/>
    <w:rsid w:val="00C324CD"/>
    <w:rsid w:val="00C44334"/>
    <w:rsid w:val="00E90381"/>
  </w:rsids>
  <m:mathPr>
    <m:mathFont m:val="Cambria Math"/>
    <m:brkBin m:val="before"/>
    <m:brkBinSub m:val="--"/>
    <m:smallFrac m:val="0"/>
    <m:dispDef/>
    <m:lMargin m:val="0"/>
    <m:rMargin m:val="0"/>
    <m:defJc m:val="centerGroup"/>
    <m:wrapIndent m:val="0"/>
    <m:intLim m:val="undOvr"/>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361B993"/>
  <w15:docId w15:val="{3BFF0FFE-9187-4A10-8231-2EF37E38A39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Times New Roman" w:hAnsi="Calibri" w:cs="Times New Roman"/>
        <w:sz w:val="22"/>
        <w:szCs w:val="22"/>
        <w:lang w:val="it-IT" w:eastAsia="it-IT"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styleId="Numeroriga">
    <w:name w:val="line number"/>
    <w:basedOn w:val="Carpredefinitoparagrafo"/>
    <w:semiHidden/>
  </w:style>
  <w:style w:type="character" w:styleId="Collegamentoipertestuale">
    <w:name w:val="Hyperlink"/>
    <w:rPr>
      <w:color w:val="0000FF"/>
      <w:u w:val="single"/>
    </w:rPr>
  </w:style>
  <w:style w:type="table" w:styleId="Tabellasemplice1">
    <w:name w:val="Table Simple 1"/>
    <w:basedOn w:val="Tabellanormale"/>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hyperlink" Target="mailto:pec.comune.vittorioveneto.tv@pecveneto.it" TargetMode="External"/><Relationship Id="rId4"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tileRect/>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tileRect/>
        </a:gradFill>
      </a:fillStyleLst>
      <a:lnStyleLst>
        <a:ln w="9525" cmpd="sng" algn="ctr">
          <a:solidFill>
            <a:schemeClr val="phClr">
              <a:shade val="95000"/>
              <a:satMod val="105000"/>
            </a:schemeClr>
          </a:solidFill>
          <a:prstDash val="solid"/>
        </a:ln>
        <a:ln w="25400" cmpd="sng" algn="ctr">
          <a:solidFill>
            <a:schemeClr val="phClr"/>
          </a:solidFill>
          <a:prstDash val="solid"/>
        </a:ln>
        <a:ln w="38100"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tileRect/>
        </a:gradFill>
        <a:gradFill rotWithShape="1">
          <a:gsLst>
            <a:gs pos="0">
              <a:schemeClr val="phClr">
                <a:tint val="80000"/>
                <a:satMod val="300000"/>
              </a:schemeClr>
            </a:gs>
            <a:gs pos="100000">
              <a:schemeClr val="phClr">
                <a:shade val="30000"/>
                <a:satMod val="200000"/>
              </a:schemeClr>
            </a:gs>
          </a:gsLst>
          <a:path path="circle">
            <a:fillToRect l="50000" t="50000" r="50000" b="50000"/>
          </a:path>
          <a:tileRect/>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19</TotalTime>
  <Pages>1</Pages>
  <Words>385</Words>
  <Characters>2196</Characters>
  <Application>Microsoft Office Word</Application>
  <DocSecurity>0</DocSecurity>
  <Lines>18</Lines>
  <Paragraphs>5</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2576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Portal</dc:creator>
  <cp:lastModifiedBy>Ezio Camerin </cp:lastModifiedBy>
  <cp:revision>4</cp:revision>
  <dcterms:created xsi:type="dcterms:W3CDTF">2026-06-15T11:20:00Z</dcterms:created>
  <dcterms:modified xsi:type="dcterms:W3CDTF">2026-06-16T05:48:00Z</dcterms:modified>
</cp:coreProperties>
</file>